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6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82828"/>
          <w:spacing w:val="0"/>
          <w:sz w:val="30"/>
          <w:szCs w:val="30"/>
          <w:bdr w:val="none" w:color="auto" w:sz="0" w:space="0"/>
          <w:shd w:val="clear" w:fill="FFFFFF"/>
        </w:rPr>
        <w:t>安庆师范大学</w:t>
      </w:r>
      <w:bookmarkStart w:id="0" w:name="_GoBack"/>
      <w:bookmarkEnd w:id="0"/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招聘计划</w:t>
      </w:r>
    </w:p>
    <w:tbl>
      <w:tblPr>
        <w:tblW w:w="831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747"/>
        <w:gridCol w:w="1095"/>
        <w:gridCol w:w="1656"/>
        <w:gridCol w:w="2313"/>
        <w:gridCol w:w="15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单位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招聘人数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招聘岗位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岗位代码</w:t>
            </w:r>
          </w:p>
        </w:tc>
        <w:tc>
          <w:tcPr>
            <w:tcW w:w="3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学科专业</w:t>
            </w:r>
          </w:p>
        </w:tc>
        <w:tc>
          <w:tcPr>
            <w:tcW w:w="1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  <w:jc w:val="center"/>
        </w:trPr>
        <w:tc>
          <w:tcPr>
            <w:tcW w:w="1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马克思主义学院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10名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专职思政课教师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9001806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马克思主义理论（一级学科）\政治学（一级学科）\马克思主义哲学\政治经济学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bdr w:val="none" w:color="auto" w:sz="0" w:space="0"/>
              </w:rPr>
              <w:t>研究生（硕士）；2021年12月31日前取得研究生（硕士）学历学位。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52B6"/>
    <w:rsid w:val="62315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2021-06-29T13:56:00Z</dcterms:created>
  <dc:creator>WPS_1609033458</dc:creator>
  <cp:lastModifiedBy>WPS_1609033458</cp:lastModifiedBy>
  <dcterms:modified xsi:type="dcterms:W3CDTF">2021-06-29T13:56:29Z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138F58F33BA04EEA936BC1C964153697</vt:lpwstr>
  </property>
</Properties>
</file>